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EBCF" w14:textId="23BF4415" w:rsidR="00145112" w:rsidRDefault="00F33661" w:rsidP="00811E60">
      <w:pPr>
        <w:pStyle w:val="Prost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Soukromý prodejce z Vacenovic bude v pondělí </w:t>
      </w:r>
      <w:proofErr w:type="gramStart"/>
      <w:r>
        <w:rPr>
          <w:rFonts w:ascii="Times New Roman" w:hAnsi="Times New Roman"/>
          <w:b/>
          <w:sz w:val="28"/>
          <w:szCs w:val="28"/>
        </w:rPr>
        <w:t>21.2.2022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prodávat u KD v době od 12.30-13.00hod. : jablka odrůdy Gala a </w:t>
      </w:r>
      <w:proofErr w:type="spellStart"/>
      <w:r>
        <w:rPr>
          <w:rFonts w:ascii="Times New Roman" w:hAnsi="Times New Roman"/>
          <w:b/>
          <w:sz w:val="28"/>
          <w:szCs w:val="28"/>
        </w:rPr>
        <w:t>Jonagold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20-25,-Kč/kg, brambory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balení 25kg a 10kg cena 10,-Kč/kg, cibule 12,-Kč/kg. </w:t>
      </w:r>
    </w:p>
    <w:p w14:paraId="7B6612B4" w14:textId="77777777" w:rsidR="00F33661" w:rsidRDefault="00F33661" w:rsidP="00811E60">
      <w:pPr>
        <w:pStyle w:val="Prosttext"/>
        <w:rPr>
          <w:rFonts w:ascii="Times New Roman" w:hAnsi="Times New Roman"/>
          <w:b/>
          <w:sz w:val="28"/>
          <w:szCs w:val="28"/>
        </w:rPr>
      </w:pPr>
    </w:p>
    <w:p w14:paraId="14D590D2" w14:textId="07692801" w:rsidR="00811E60" w:rsidRPr="00811E60" w:rsidRDefault="00811E60" w:rsidP="00811E60">
      <w:pPr>
        <w:pStyle w:val="Prosttext"/>
        <w:rPr>
          <w:rFonts w:ascii="Times New Roman" w:hAnsi="Times New Roman"/>
          <w:b/>
          <w:sz w:val="28"/>
          <w:szCs w:val="28"/>
        </w:rPr>
      </w:pPr>
      <w:r w:rsidRPr="00811E60">
        <w:rPr>
          <w:rFonts w:ascii="Times New Roman" w:hAnsi="Times New Roman"/>
          <w:b/>
          <w:sz w:val="28"/>
          <w:szCs w:val="28"/>
        </w:rPr>
        <w:t xml:space="preserve">Zdravotní středisko Klobouky u Brna upozorňuje, že i nadále platí povinnost při návštěvě střediska mít nasazený respirátor. V případě, že má pacient podezření na </w:t>
      </w:r>
      <w:proofErr w:type="spellStart"/>
      <w:r w:rsidRPr="00811E60">
        <w:rPr>
          <w:rFonts w:ascii="Times New Roman" w:hAnsi="Times New Roman"/>
          <w:b/>
          <w:sz w:val="28"/>
          <w:szCs w:val="28"/>
        </w:rPr>
        <w:t>koronavirus</w:t>
      </w:r>
      <w:proofErr w:type="spellEnd"/>
      <w:r w:rsidRPr="00811E60">
        <w:rPr>
          <w:rFonts w:ascii="Times New Roman" w:hAnsi="Times New Roman"/>
          <w:b/>
          <w:sz w:val="28"/>
          <w:szCs w:val="28"/>
        </w:rPr>
        <w:t>, je nutné, aby nejprve kontaktoval svého lékaře předem telefonicky.</w:t>
      </w:r>
    </w:p>
    <w:p w14:paraId="1F1F66CD" w14:textId="759E09A4" w:rsidR="00A474B8" w:rsidRDefault="00F54E98" w:rsidP="00A474B8">
      <w:pPr>
        <w:pStyle w:val="Normlnweb"/>
        <w:spacing w:line="240" w:lineRule="atLeast"/>
        <w:rPr>
          <w:rStyle w:val="Siln"/>
          <w:sz w:val="28"/>
          <w:szCs w:val="28"/>
        </w:rPr>
      </w:pPr>
      <w:proofErr w:type="spellStart"/>
      <w:r>
        <w:rPr>
          <w:rStyle w:val="Siln"/>
          <w:sz w:val="28"/>
          <w:szCs w:val="28"/>
        </w:rPr>
        <w:t>MUDr.Blanář</w:t>
      </w:r>
      <w:proofErr w:type="spellEnd"/>
      <w:r>
        <w:rPr>
          <w:rStyle w:val="Siln"/>
          <w:sz w:val="28"/>
          <w:szCs w:val="28"/>
        </w:rPr>
        <w:t xml:space="preserve"> nebude z důvodu nemoci do </w:t>
      </w:r>
      <w:r w:rsidR="007E5BC1">
        <w:rPr>
          <w:rStyle w:val="Siln"/>
          <w:sz w:val="28"/>
          <w:szCs w:val="28"/>
        </w:rPr>
        <w:t>23</w:t>
      </w:r>
      <w:r>
        <w:rPr>
          <w:rStyle w:val="Siln"/>
          <w:sz w:val="28"/>
          <w:szCs w:val="28"/>
        </w:rPr>
        <w:t xml:space="preserve">.2.2022 </w:t>
      </w:r>
      <w:proofErr w:type="spellStart"/>
      <w:proofErr w:type="gramStart"/>
      <w:r>
        <w:rPr>
          <w:rStyle w:val="Siln"/>
          <w:sz w:val="28"/>
          <w:szCs w:val="28"/>
        </w:rPr>
        <w:t>ordinovat.</w:t>
      </w:r>
      <w:r w:rsidR="007E5BC1">
        <w:rPr>
          <w:rStyle w:val="Siln"/>
          <w:sz w:val="28"/>
          <w:szCs w:val="28"/>
        </w:rPr>
        <w:t>Zástup</w:t>
      </w:r>
      <w:proofErr w:type="spellEnd"/>
      <w:proofErr w:type="gramEnd"/>
      <w:r w:rsidR="007E5BC1">
        <w:rPr>
          <w:rStyle w:val="Siln"/>
          <w:sz w:val="28"/>
          <w:szCs w:val="28"/>
        </w:rPr>
        <w:t xml:space="preserve"> </w:t>
      </w:r>
      <w:proofErr w:type="spellStart"/>
      <w:proofErr w:type="gramStart"/>
      <w:r w:rsidR="007E5BC1">
        <w:rPr>
          <w:rStyle w:val="Siln"/>
          <w:sz w:val="28"/>
          <w:szCs w:val="28"/>
        </w:rPr>
        <w:t>MUDr.Novotná</w:t>
      </w:r>
      <w:proofErr w:type="spellEnd"/>
      <w:proofErr w:type="gramEnd"/>
      <w:r w:rsidR="007E5BC1">
        <w:rPr>
          <w:rStyle w:val="Siln"/>
          <w:sz w:val="28"/>
          <w:szCs w:val="28"/>
        </w:rPr>
        <w:t xml:space="preserve"> nebo </w:t>
      </w:r>
      <w:proofErr w:type="spellStart"/>
      <w:r w:rsidR="007E5BC1">
        <w:rPr>
          <w:rStyle w:val="Siln"/>
          <w:sz w:val="28"/>
          <w:szCs w:val="28"/>
        </w:rPr>
        <w:t>MUDr.Donné</w:t>
      </w:r>
      <w:proofErr w:type="spellEnd"/>
      <w:r w:rsidR="007E5BC1">
        <w:rPr>
          <w:rStyle w:val="Siln"/>
          <w:sz w:val="28"/>
          <w:szCs w:val="28"/>
        </w:rPr>
        <w:t>.</w:t>
      </w:r>
      <w:r>
        <w:rPr>
          <w:rStyle w:val="Siln"/>
          <w:sz w:val="28"/>
          <w:szCs w:val="28"/>
        </w:rPr>
        <w:t xml:space="preserve"> </w:t>
      </w:r>
    </w:p>
    <w:p w14:paraId="4F467467" w14:textId="77777777" w:rsidR="00DB16C2" w:rsidRPr="00DB16C2" w:rsidRDefault="00DB16C2" w:rsidP="00DB16C2">
      <w:pPr>
        <w:rPr>
          <w:b/>
          <w:sz w:val="28"/>
          <w:szCs w:val="28"/>
        </w:rPr>
      </w:pPr>
      <w:r w:rsidRPr="00DB16C2">
        <w:rPr>
          <w:b/>
          <w:sz w:val="28"/>
          <w:szCs w:val="28"/>
        </w:rPr>
        <w:t xml:space="preserve">Restaurace a pizzerie Sahara v Šardicích příjme do svého týmu servírky a kuchařku. Nutnost řidičského průkazu skupiny B. Více informací ohledně platu a pracovní doby rádi </w:t>
      </w:r>
      <w:proofErr w:type="gramStart"/>
      <w:r w:rsidRPr="00DB16C2">
        <w:rPr>
          <w:b/>
          <w:sz w:val="28"/>
          <w:szCs w:val="28"/>
        </w:rPr>
        <w:t>zodpoví</w:t>
      </w:r>
      <w:proofErr w:type="gramEnd"/>
      <w:r w:rsidRPr="00DB16C2">
        <w:rPr>
          <w:b/>
          <w:sz w:val="28"/>
          <w:szCs w:val="28"/>
        </w:rPr>
        <w:t xml:space="preserve"> na telefonním čísle 601 222 902 nebo přímo v restauraci. Samozřejmostí je příspěvek na dopravu do práce a měsíční prémie.</w:t>
      </w:r>
    </w:p>
    <w:p w14:paraId="69489D38" w14:textId="291C6135" w:rsidR="00CB2A68" w:rsidRDefault="00C32CB7" w:rsidP="009C3C47">
      <w:pPr>
        <w:pStyle w:val="FormtovanvHTML"/>
        <w:shd w:val="clear" w:color="auto" w:fill="FFFFFF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</w:t>
      </w:r>
    </w:p>
    <w:p w14:paraId="04ADB2DE" w14:textId="21C4F0F8" w:rsidR="00152604" w:rsidRPr="00152604" w:rsidRDefault="00DB16C2" w:rsidP="0015260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</w:t>
      </w:r>
      <w:r w:rsidR="00152604" w:rsidRPr="00152604">
        <w:rPr>
          <w:b/>
          <w:bCs/>
          <w:sz w:val="28"/>
          <w:szCs w:val="28"/>
        </w:rPr>
        <w:t>bsolvent(k)y i zkušené</w:t>
      </w:r>
      <w:proofErr w:type="gramEnd"/>
      <w:r w:rsidR="00152604" w:rsidRPr="00152604">
        <w:rPr>
          <w:b/>
          <w:bCs/>
          <w:sz w:val="28"/>
          <w:szCs w:val="28"/>
        </w:rPr>
        <w:t xml:space="preserve"> profesionál(k)y přijme do svého týmu mezinárodní společnost </w:t>
      </w:r>
      <w:proofErr w:type="spellStart"/>
      <w:r w:rsidR="00152604" w:rsidRPr="00152604">
        <w:rPr>
          <w:b/>
          <w:bCs/>
          <w:sz w:val="28"/>
          <w:szCs w:val="28"/>
        </w:rPr>
        <w:t>Westfalia</w:t>
      </w:r>
      <w:proofErr w:type="spellEnd"/>
      <w:r w:rsidR="00152604" w:rsidRPr="00152604">
        <w:rPr>
          <w:b/>
          <w:bCs/>
          <w:sz w:val="28"/>
          <w:szCs w:val="28"/>
        </w:rPr>
        <w:t xml:space="preserve"> Metal v Hustopečích. Otevřené pozice ve výrobě - s praxí i bez:</w:t>
      </w:r>
    </w:p>
    <w:p w14:paraId="01AAC1F7" w14:textId="6C11FC76" w:rsidR="00152604" w:rsidRPr="00152604" w:rsidRDefault="00152604" w:rsidP="00E6079E">
      <w:pPr>
        <w:numPr>
          <w:ilvl w:val="0"/>
          <w:numId w:val="3"/>
        </w:numPr>
        <w:spacing w:before="0"/>
        <w:rPr>
          <w:rFonts w:eastAsiaTheme="minorHAnsi"/>
          <w:b/>
          <w:bCs/>
          <w:sz w:val="28"/>
          <w:szCs w:val="28"/>
        </w:rPr>
      </w:pPr>
      <w:r w:rsidRPr="00152604">
        <w:rPr>
          <w:b/>
          <w:bCs/>
          <w:sz w:val="28"/>
          <w:szCs w:val="28"/>
        </w:rPr>
        <w:t>Operátor / Operátorka výroby, Ruční montáž, Obsluha strojů</w:t>
      </w:r>
      <w:r w:rsidRPr="00152604">
        <w:rPr>
          <w:sz w:val="28"/>
          <w:szCs w:val="28"/>
        </w:rPr>
        <w:t xml:space="preserve">, </w:t>
      </w:r>
      <w:r w:rsidRPr="00152604">
        <w:rPr>
          <w:b/>
          <w:bCs/>
          <w:sz w:val="28"/>
          <w:szCs w:val="28"/>
        </w:rPr>
        <w:t xml:space="preserve">Svařování ruční CO2 nebo robotické </w:t>
      </w:r>
      <w:r w:rsidRPr="00152604">
        <w:rPr>
          <w:sz w:val="28"/>
          <w:szCs w:val="28"/>
        </w:rPr>
        <w:t>(i bez průkazu)</w:t>
      </w:r>
    </w:p>
    <w:p w14:paraId="0EDFD683" w14:textId="77777777" w:rsidR="00152604" w:rsidRPr="00152604" w:rsidRDefault="00152604" w:rsidP="00152604">
      <w:pPr>
        <w:rPr>
          <w:b/>
          <w:bCs/>
        </w:rPr>
      </w:pPr>
      <w:r w:rsidRPr="00152604">
        <w:rPr>
          <w:b/>
          <w:bCs/>
          <w:sz w:val="28"/>
          <w:szCs w:val="28"/>
        </w:rPr>
        <w:t xml:space="preserve">Čeká Vás </w:t>
      </w:r>
      <w:r w:rsidRPr="00152604">
        <w:rPr>
          <w:b/>
          <w:sz w:val="28"/>
          <w:szCs w:val="28"/>
        </w:rPr>
        <w:t>přátelské a moderní pracovní prostředí, motivující finanční ohodnocení a různorodá pracovní náplň</w:t>
      </w:r>
      <w:r w:rsidRPr="00152604">
        <w:rPr>
          <w:b/>
          <w:bCs/>
          <w:sz w:val="28"/>
          <w:szCs w:val="28"/>
        </w:rPr>
        <w:t xml:space="preserve">. Nabízí </w:t>
      </w:r>
      <w:r w:rsidRPr="00152604">
        <w:rPr>
          <w:b/>
          <w:sz w:val="28"/>
          <w:szCs w:val="28"/>
        </w:rPr>
        <w:t>náborový příspěvek až 30.000,- Kč, široké portfolio benefitů, zaškolení samozřejmostí.</w:t>
      </w:r>
      <w:r w:rsidRPr="00152604">
        <w:rPr>
          <w:b/>
          <w:bCs/>
          <w:sz w:val="28"/>
          <w:szCs w:val="28"/>
        </w:rPr>
        <w:t xml:space="preserve"> Více informací: </w:t>
      </w:r>
      <w:r w:rsidRPr="00152604">
        <w:rPr>
          <w:b/>
          <w:sz w:val="28"/>
          <w:szCs w:val="28"/>
        </w:rPr>
        <w:t xml:space="preserve">na </w:t>
      </w:r>
      <w:proofErr w:type="spellStart"/>
      <w:r w:rsidRPr="00152604">
        <w:rPr>
          <w:b/>
          <w:sz w:val="28"/>
          <w:szCs w:val="28"/>
        </w:rPr>
        <w:t>Facebooku</w:t>
      </w:r>
      <w:proofErr w:type="spellEnd"/>
      <w:r w:rsidRPr="00152604">
        <w:rPr>
          <w:b/>
          <w:sz w:val="28"/>
          <w:szCs w:val="28"/>
        </w:rPr>
        <w:t xml:space="preserve">, na e-mailové adrese </w:t>
      </w:r>
      <w:hyperlink r:id="rId8" w:history="1">
        <w:r w:rsidRPr="00152604">
          <w:rPr>
            <w:rStyle w:val="Hypertextovodkaz"/>
            <w:b/>
            <w:bCs/>
            <w:color w:val="auto"/>
            <w:sz w:val="28"/>
            <w:szCs w:val="28"/>
          </w:rPr>
          <w:t>veronika.mrazkova@westfalia-mh.com</w:t>
        </w:r>
      </w:hyperlink>
      <w:r w:rsidRPr="00152604">
        <w:rPr>
          <w:b/>
          <w:bCs/>
          <w:sz w:val="28"/>
          <w:szCs w:val="28"/>
        </w:rPr>
        <w:t xml:space="preserve">, </w:t>
      </w:r>
      <w:r w:rsidRPr="00152604">
        <w:rPr>
          <w:b/>
          <w:sz w:val="28"/>
          <w:szCs w:val="28"/>
        </w:rPr>
        <w:t>nebo volejte bezplatnou náborovou linku</w:t>
      </w:r>
      <w:r w:rsidRPr="00152604">
        <w:rPr>
          <w:b/>
          <w:bCs/>
          <w:sz w:val="28"/>
          <w:szCs w:val="28"/>
        </w:rPr>
        <w:t xml:space="preserve"> 800 023 008</w:t>
      </w:r>
      <w:r w:rsidRPr="00152604">
        <w:rPr>
          <w:b/>
          <w:bCs/>
        </w:rPr>
        <w:t>.</w:t>
      </w:r>
    </w:p>
    <w:p w14:paraId="3C352AF4" w14:textId="77777777" w:rsidR="00152604" w:rsidRDefault="00152604" w:rsidP="00152604"/>
    <w:p w14:paraId="2D1E5256" w14:textId="02FDB562" w:rsidR="00B95FEE" w:rsidRPr="00B95FEE" w:rsidRDefault="00B95FEE" w:rsidP="00B95FEE">
      <w:pPr>
        <w:rPr>
          <w:b/>
          <w:sz w:val="28"/>
          <w:szCs w:val="28"/>
        </w:rPr>
      </w:pPr>
      <w:r w:rsidRPr="00B95FEE">
        <w:rPr>
          <w:b/>
          <w:sz w:val="28"/>
          <w:szCs w:val="28"/>
        </w:rPr>
        <w:t>Realitní makléř Jan Vystoupil, hledá v této obci a blízkém okolí pro své klienty rodinný dům až do dvanácti milionů korun, případně stavební pozemek alespoň 300m2.Pokud máte odpovídající nemovitost na prodej, volejte 774 999 016, nebo kontak</w:t>
      </w:r>
      <w:r w:rsidR="00B66F9D">
        <w:rPr>
          <w:b/>
          <w:sz w:val="28"/>
          <w:szCs w:val="28"/>
        </w:rPr>
        <w:t>tujte skrze web janvystoupil.cz</w:t>
      </w:r>
    </w:p>
    <w:p w14:paraId="2872A5F7" w14:textId="77777777" w:rsidR="00B95FEE" w:rsidRDefault="00B95FEE" w:rsidP="00152604"/>
    <w:p w14:paraId="6F62E53D" w14:textId="77777777" w:rsidR="0024432E" w:rsidRPr="0024432E" w:rsidRDefault="0024432E" w:rsidP="00152604">
      <w:pPr>
        <w:rPr>
          <w:sz w:val="28"/>
          <w:szCs w:val="28"/>
        </w:rPr>
      </w:pPr>
    </w:p>
    <w:p w14:paraId="5EBD9AA0" w14:textId="77777777" w:rsidR="00152604" w:rsidRDefault="00152604" w:rsidP="00152604"/>
    <w:p w14:paraId="549D33AE" w14:textId="77777777" w:rsidR="00152604" w:rsidRPr="00AD404C" w:rsidRDefault="00152604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777783D9" w14:textId="0BB34C37" w:rsidR="000F368D" w:rsidRPr="00AD404C" w:rsidRDefault="000F368D" w:rsidP="000F368D">
      <w:pPr>
        <w:rPr>
          <w:b/>
          <w:color w:val="201F1E"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C2335" w14:textId="77777777" w:rsidR="0091411D" w:rsidRDefault="0091411D" w:rsidP="00D90CAD">
      <w:r>
        <w:separator/>
      </w:r>
    </w:p>
  </w:endnote>
  <w:endnote w:type="continuationSeparator" w:id="0">
    <w:p w14:paraId="78C3AD97" w14:textId="77777777" w:rsidR="0091411D" w:rsidRDefault="0091411D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1554F" w14:textId="77777777" w:rsidR="0091411D" w:rsidRDefault="0091411D" w:rsidP="00D90CAD">
      <w:r>
        <w:separator/>
      </w:r>
    </w:p>
  </w:footnote>
  <w:footnote w:type="continuationSeparator" w:id="0">
    <w:p w14:paraId="3546BFE4" w14:textId="77777777" w:rsidR="0091411D" w:rsidRDefault="0091411D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0FF4"/>
    <w:multiLevelType w:val="hybridMultilevel"/>
    <w:tmpl w:val="7DB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9E8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C92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4E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5BB6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12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2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604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32E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B53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D7C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57A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AB6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9B8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1E54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250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9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0AE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BC1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7A3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1E60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4B4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11D"/>
    <w:rsid w:val="00914274"/>
    <w:rsid w:val="0091433D"/>
    <w:rsid w:val="00914478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4C9A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AE3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1CA4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4B8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A4F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6F9D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5FEE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1FA8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CB7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A68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6DB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16C2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3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49A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C51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370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858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977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61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98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5B0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mrazkova@westfalia-m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E028-29B5-4F96-87AE-96D487DE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39</cp:revision>
  <cp:lastPrinted>2022-02-18T09:58:00Z</cp:lastPrinted>
  <dcterms:created xsi:type="dcterms:W3CDTF">2022-02-08T08:11:00Z</dcterms:created>
  <dcterms:modified xsi:type="dcterms:W3CDTF">2022-02-18T09:59:00Z</dcterms:modified>
</cp:coreProperties>
</file>